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895" w:rsidRDefault="00B24895" w:rsidP="00B24895">
      <w:pPr>
        <w:rPr>
          <w:b/>
          <w:sz w:val="24"/>
        </w:rPr>
      </w:pPr>
      <w:bookmarkStart w:id="0" w:name="_GoBack"/>
      <w:bookmarkEnd w:id="0"/>
      <w:r>
        <w:rPr>
          <w:noProof/>
        </w:rPr>
        <w:drawing>
          <wp:anchor distT="0" distB="0" distL="114300" distR="114300" simplePos="0" relativeHeight="251659264" behindDoc="0" locked="0" layoutInCell="1" allowOverlap="1" wp14:anchorId="079ACC88" wp14:editId="58A53633">
            <wp:simplePos x="0" y="0"/>
            <wp:positionH relativeFrom="column">
              <wp:posOffset>4731385</wp:posOffset>
            </wp:positionH>
            <wp:positionV relativeFrom="paragraph">
              <wp:posOffset>-31927</wp:posOffset>
            </wp:positionV>
            <wp:extent cx="2057226" cy="839972"/>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thways headerhiresbluebar.jpg"/>
                    <pic:cNvPicPr/>
                  </pic:nvPicPr>
                  <pic:blipFill rotWithShape="1">
                    <a:blip r:embed="rId7" cstate="print">
                      <a:extLst>
                        <a:ext uri="{28A0092B-C50C-407E-A947-70E740481C1C}">
                          <a14:useLocalDpi xmlns:a14="http://schemas.microsoft.com/office/drawing/2010/main" val="0"/>
                        </a:ext>
                      </a:extLst>
                    </a:blip>
                    <a:srcRect t="14423" b="20193"/>
                    <a:stretch/>
                  </pic:blipFill>
                  <pic:spPr bwMode="auto">
                    <a:xfrm>
                      <a:off x="0" y="0"/>
                      <a:ext cx="2057226" cy="8399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sz w:val="36"/>
        </w:rPr>
        <w:t xml:space="preserve">2020 Pathways to Quality Invitation to Exhibit </w:t>
      </w:r>
    </w:p>
    <w:p w:rsidR="00156E0C" w:rsidRDefault="00643144" w:rsidP="00643144">
      <w:r>
        <w:t>Wednesday, October 14</w:t>
      </w:r>
      <w:r w:rsidRPr="001E0B71">
        <w:rPr>
          <w:vertAlign w:val="superscript"/>
        </w:rPr>
        <w:t>th</w:t>
      </w:r>
      <w:r>
        <w:t xml:space="preserve"> through Tuesday October 20, 2020 Conference will be in a </w:t>
      </w:r>
    </w:p>
    <w:p w:rsidR="00643144" w:rsidRDefault="00643144" w:rsidP="00643144">
      <w:r>
        <w:t>Virtual Format</w:t>
      </w:r>
    </w:p>
    <w:p w:rsidR="00B54FBE" w:rsidRDefault="00643144" w:rsidP="00643144">
      <w:pPr>
        <w:rPr>
          <w:b/>
        </w:rPr>
      </w:pPr>
      <w:r>
        <w:rPr>
          <w:b/>
        </w:rPr>
        <w:t>Deadline September 1st, 2020</w:t>
      </w:r>
    </w:p>
    <w:p w:rsidR="00643144" w:rsidRPr="00D054EA" w:rsidRDefault="00643144" w:rsidP="00643144">
      <w:pPr>
        <w:rPr>
          <w:b/>
          <w:sz w:val="10"/>
        </w:rPr>
      </w:pPr>
    </w:p>
    <w:p w:rsidR="00B54FBE" w:rsidRDefault="00B54FBE" w:rsidP="00B54FBE">
      <w:pPr>
        <w:rPr>
          <w:b/>
        </w:rPr>
      </w:pPr>
      <w:r>
        <w:rPr>
          <w:b/>
        </w:rPr>
        <w:t xml:space="preserve">Conference objectives: </w:t>
      </w:r>
    </w:p>
    <w:p w:rsidR="00B54FBE" w:rsidRDefault="00B54FBE" w:rsidP="00B54FBE">
      <w:pPr>
        <w:numPr>
          <w:ilvl w:val="0"/>
          <w:numId w:val="1"/>
        </w:numPr>
      </w:pPr>
      <w:r>
        <w:t>Provide participants with strategies for improving their child care program in each of the YoungStar quality indicator areas.</w:t>
      </w:r>
    </w:p>
    <w:p w:rsidR="00B54FBE" w:rsidRDefault="00B54FBE" w:rsidP="00B54FBE">
      <w:pPr>
        <w:numPr>
          <w:ilvl w:val="0"/>
          <w:numId w:val="1"/>
        </w:numPr>
      </w:pPr>
      <w:r>
        <w:t>Help providers continue to build a professional network and understand the benefits of advocating for themselves.</w:t>
      </w:r>
    </w:p>
    <w:p w:rsidR="00B54FBE" w:rsidRDefault="00B54FBE" w:rsidP="00B54FBE">
      <w:pPr>
        <w:numPr>
          <w:ilvl w:val="0"/>
          <w:numId w:val="1"/>
        </w:numPr>
      </w:pPr>
      <w:r>
        <w:t>Offer inspirational messages that empower participants to think of themselves as business owners and professionals.</w:t>
      </w:r>
    </w:p>
    <w:p w:rsidR="00B54FBE" w:rsidRPr="00D054EA" w:rsidRDefault="00B54FBE" w:rsidP="00B54FBE">
      <w:pPr>
        <w:ind w:left="720"/>
        <w:rPr>
          <w:sz w:val="10"/>
        </w:rPr>
      </w:pPr>
    </w:p>
    <w:p w:rsidR="00B54FBE" w:rsidRDefault="00B54FBE" w:rsidP="00B54FBE">
      <w:r>
        <w:rPr>
          <w:b/>
        </w:rPr>
        <w:t>Target audience:</w:t>
      </w:r>
      <w:r>
        <w:t xml:space="preserve">  Early childhood and out of school care professionals from Milwaukee area programs participating in YoungStar, especially 2 and 3 star programs. Program directors, teachers/caregivers in family and center-based child care programs, Head Start, 4K, and after school/out of school care programs.</w:t>
      </w:r>
    </w:p>
    <w:p w:rsidR="00B54FBE" w:rsidRPr="00D054EA" w:rsidRDefault="00B54FBE" w:rsidP="00B54FBE">
      <w:pPr>
        <w:rPr>
          <w:sz w:val="10"/>
        </w:rPr>
      </w:pPr>
    </w:p>
    <w:p w:rsidR="00B54FBE" w:rsidRDefault="00B54FBE" w:rsidP="00D054EA">
      <w:r>
        <w:rPr>
          <w:b/>
        </w:rPr>
        <w:t>Anticipated attendance:</w:t>
      </w:r>
      <w:r>
        <w:t xml:space="preserve"> 500</w:t>
      </w:r>
      <w:r w:rsidR="00AA3F6F">
        <w:t>+</w:t>
      </w:r>
      <w:r>
        <w:t>. Committee requests exhibitors that that meet the needs of group, family, and afterschool/out-of-school programs.</w:t>
      </w:r>
    </w:p>
    <w:p w:rsidR="00D054EA" w:rsidRPr="00D054EA" w:rsidRDefault="00D054EA" w:rsidP="00D054EA">
      <w:pPr>
        <w:rPr>
          <w:sz w:val="10"/>
        </w:rPr>
      </w:pPr>
    </w:p>
    <w:p w:rsidR="00B54FBE" w:rsidRDefault="00B54FBE" w:rsidP="00B54FBE">
      <w:pPr>
        <w:rPr>
          <w:b/>
        </w:rPr>
      </w:pPr>
      <w:r>
        <w:rPr>
          <w:b/>
        </w:rPr>
        <w:t>Planning committee: (*Lead Agency)</w:t>
      </w:r>
    </w:p>
    <w:p w:rsidR="00B54FBE" w:rsidRDefault="00B54FBE" w:rsidP="00B54FBE">
      <w:pPr>
        <w:rPr>
          <w:b/>
        </w:rPr>
      </w:pPr>
      <w:r>
        <w:t xml:space="preserve">4C </w:t>
      </w:r>
      <w:proofErr w:type="gramStart"/>
      <w:r w:rsidRPr="00877D20">
        <w:t>For</w:t>
      </w:r>
      <w:proofErr w:type="gramEnd"/>
      <w:r w:rsidRPr="00877D20">
        <w:t xml:space="preserve"> Children*, Bla</w:t>
      </w:r>
      <w:r w:rsidR="00643144">
        <w:t>ck Child Development Institute</w:t>
      </w:r>
      <w:r w:rsidRPr="00877D20">
        <w:t>, La</w:t>
      </w:r>
      <w:r w:rsidR="00FD26B7">
        <w:t xml:space="preserve"> </w:t>
      </w:r>
      <w:r w:rsidRPr="00877D20">
        <w:t xml:space="preserve">Causa Early </w:t>
      </w:r>
      <w:r w:rsidR="00FD26B7">
        <w:t>Education and Care</w:t>
      </w:r>
      <w:r w:rsidRPr="00877D20">
        <w:t xml:space="preserve">, </w:t>
      </w:r>
      <w:r w:rsidR="00FD26B7">
        <w:t xml:space="preserve">Malaika Early Learning Center, </w:t>
      </w:r>
      <w:r w:rsidRPr="00877D20">
        <w:t>Milwaukee Area Technical College, Milwaukee Child Care Alliance, Milwaukee Early Care Ad</w:t>
      </w:r>
      <w:r w:rsidR="00FD26B7">
        <w:t xml:space="preserve">ministration (DCF), Milwaukee Public Schools, </w:t>
      </w:r>
      <w:r w:rsidRPr="00877D20">
        <w:t xml:space="preserve">Phases Child Care Center, </w:t>
      </w:r>
      <w:proofErr w:type="spellStart"/>
      <w:r w:rsidRPr="00877D20">
        <w:t>Proveedoras</w:t>
      </w:r>
      <w:proofErr w:type="spellEnd"/>
      <w:r w:rsidRPr="00877D20">
        <w:t xml:space="preserve"> </w:t>
      </w:r>
      <w:proofErr w:type="spellStart"/>
      <w:r w:rsidRPr="00877D20">
        <w:t>Unidas</w:t>
      </w:r>
      <w:proofErr w:type="spellEnd"/>
      <w:r w:rsidRPr="00877D20">
        <w:t xml:space="preserve"> </w:t>
      </w:r>
      <w:r w:rsidR="00FD26B7">
        <w:t xml:space="preserve">(Family Child Care Providers), </w:t>
      </w:r>
      <w:r w:rsidRPr="00877D20">
        <w:t>Supporting Families Together Association, The Registry, UW-Milwaukee School of Continuing Education, Wisconsin Early Childhood Association</w:t>
      </w:r>
    </w:p>
    <w:p w:rsidR="00B54FBE" w:rsidRPr="00D054EA" w:rsidRDefault="00B54FBE" w:rsidP="00B54FBE">
      <w:pPr>
        <w:rPr>
          <w:b/>
          <w:sz w:val="10"/>
        </w:rPr>
      </w:pPr>
    </w:p>
    <w:p w:rsidR="00B54FBE" w:rsidRDefault="00B54FBE" w:rsidP="00B54FBE">
      <w:pPr>
        <w:spacing w:after="120"/>
        <w:rPr>
          <w:b/>
        </w:rPr>
      </w:pPr>
      <w:r>
        <w:rPr>
          <w:b/>
        </w:rPr>
        <w:t xml:space="preserve">Conference Theme: </w:t>
      </w:r>
      <w:r w:rsidRPr="009F04E3">
        <w:rPr>
          <w:b/>
          <w:caps/>
        </w:rPr>
        <w:t>Language and Literacy</w:t>
      </w:r>
      <w:r>
        <w:rPr>
          <w:b/>
        </w:rPr>
        <w:t xml:space="preserve"> </w:t>
      </w:r>
      <w:r>
        <w:rPr>
          <w:b/>
        </w:rPr>
        <w:tab/>
      </w:r>
      <w:r>
        <w:rPr>
          <w:b/>
        </w:rPr>
        <w:tab/>
      </w:r>
    </w:p>
    <w:p w:rsidR="00B24895" w:rsidRDefault="00B24895" w:rsidP="00B54FBE">
      <w:pPr>
        <w:rPr>
          <w:b/>
        </w:rPr>
        <w:sectPr w:rsidR="00B24895" w:rsidSect="00917A69">
          <w:footerReference w:type="default" r:id="rId8"/>
          <w:pgSz w:w="12240" w:h="15840"/>
          <w:pgMar w:top="720" w:right="1080" w:bottom="720" w:left="1080" w:header="720" w:footer="720" w:gutter="0"/>
          <w:cols w:space="720"/>
          <w:docGrid w:linePitch="360"/>
        </w:sectPr>
      </w:pPr>
    </w:p>
    <w:p w:rsidR="00B54FBE" w:rsidRDefault="00B54FBE" w:rsidP="00B54FBE">
      <w:pPr>
        <w:rPr>
          <w:b/>
        </w:rPr>
      </w:pPr>
      <w:r>
        <w:rPr>
          <w:b/>
        </w:rPr>
        <w:lastRenderedPageBreak/>
        <w:t>A. Education and Training</w:t>
      </w:r>
    </w:p>
    <w:p w:rsidR="00B54FBE" w:rsidRDefault="00B54FBE" w:rsidP="00B54FBE">
      <w:r>
        <w:t>Credit-based education: credentials, degree programs</w:t>
      </w:r>
    </w:p>
    <w:p w:rsidR="00B54FBE" w:rsidRDefault="00B54FBE" w:rsidP="00B54FBE">
      <w:r>
        <w:t>Professional development supports</w:t>
      </w:r>
    </w:p>
    <w:p w:rsidR="00B54FBE" w:rsidRDefault="00B54FBE" w:rsidP="00B54FBE">
      <w:r>
        <w:t>Staff development</w:t>
      </w:r>
    </w:p>
    <w:p w:rsidR="00B54FBE" w:rsidRDefault="00B54FBE" w:rsidP="00B54FBE">
      <w:r>
        <w:t>Continuing education training</w:t>
      </w:r>
    </w:p>
    <w:p w:rsidR="00B54FBE" w:rsidRPr="00D054EA" w:rsidRDefault="00B54FBE" w:rsidP="00B54FBE">
      <w:pPr>
        <w:rPr>
          <w:sz w:val="10"/>
        </w:rPr>
      </w:pPr>
    </w:p>
    <w:p w:rsidR="00B54FBE" w:rsidRDefault="00B54FBE" w:rsidP="00B54FBE">
      <w:pPr>
        <w:rPr>
          <w:b/>
        </w:rPr>
      </w:pPr>
      <w:r>
        <w:rPr>
          <w:b/>
        </w:rPr>
        <w:t xml:space="preserve">B. Learning Environment &amp; Curriculum </w:t>
      </w:r>
    </w:p>
    <w:p w:rsidR="00B54FBE" w:rsidRDefault="00B54FBE" w:rsidP="00B54FBE">
      <w:r>
        <w:t>Classroom materials</w:t>
      </w:r>
    </w:p>
    <w:p w:rsidR="00B54FBE" w:rsidRDefault="00B54FBE" w:rsidP="00B54FBE">
      <w:r>
        <w:t>Assessments</w:t>
      </w:r>
    </w:p>
    <w:p w:rsidR="00B54FBE" w:rsidRDefault="00B54FBE" w:rsidP="00B54FBE">
      <w:r>
        <w:t>Lesson planning materials</w:t>
      </w:r>
    </w:p>
    <w:p w:rsidR="00B24895" w:rsidRDefault="00D942C8" w:rsidP="00B54FBE">
      <w:r>
        <w:t>Books and language learning materials</w:t>
      </w:r>
    </w:p>
    <w:p w:rsidR="00D054EA" w:rsidRPr="00D054EA" w:rsidRDefault="00D054EA" w:rsidP="00B54FBE">
      <w:pPr>
        <w:rPr>
          <w:sz w:val="10"/>
          <w:szCs w:val="10"/>
        </w:rPr>
      </w:pPr>
    </w:p>
    <w:p w:rsidR="00B54FBE" w:rsidRDefault="00B54FBE" w:rsidP="00B54FBE">
      <w:pPr>
        <w:rPr>
          <w:b/>
        </w:rPr>
      </w:pPr>
      <w:r>
        <w:rPr>
          <w:b/>
        </w:rPr>
        <w:lastRenderedPageBreak/>
        <w:t>C. Business Practices/Program Management</w:t>
      </w:r>
    </w:p>
    <w:p w:rsidR="00B54FBE" w:rsidRDefault="00B54FBE" w:rsidP="00B54FBE">
      <w:r>
        <w:t>Budgeting/Recordkeeping supports</w:t>
      </w:r>
    </w:p>
    <w:p w:rsidR="00B54FBE" w:rsidRDefault="00B54FBE" w:rsidP="00B54FBE">
      <w:r>
        <w:t xml:space="preserve">Family engagement </w:t>
      </w:r>
    </w:p>
    <w:p w:rsidR="00B54FBE" w:rsidRDefault="00B54FBE" w:rsidP="00B54FBE">
      <w:r>
        <w:t>Business insurance</w:t>
      </w:r>
    </w:p>
    <w:p w:rsidR="00B54FBE" w:rsidRDefault="00B54FBE" w:rsidP="00B54FBE">
      <w:r>
        <w:t>Benefits</w:t>
      </w:r>
    </w:p>
    <w:p w:rsidR="00B54FBE" w:rsidRPr="00D054EA" w:rsidRDefault="00B54FBE" w:rsidP="00B54FBE">
      <w:pPr>
        <w:rPr>
          <w:sz w:val="10"/>
          <w:szCs w:val="10"/>
        </w:rPr>
      </w:pPr>
    </w:p>
    <w:p w:rsidR="00B54FBE" w:rsidRDefault="00B54FBE" w:rsidP="00B54FBE">
      <w:pPr>
        <w:rPr>
          <w:b/>
        </w:rPr>
      </w:pPr>
      <w:r>
        <w:rPr>
          <w:b/>
        </w:rPr>
        <w:t>D. Health and Wellness</w:t>
      </w:r>
    </w:p>
    <w:p w:rsidR="00B54FBE" w:rsidRDefault="00B54FBE" w:rsidP="00B54FBE">
      <w:r>
        <w:t>Child nutrition</w:t>
      </w:r>
    </w:p>
    <w:p w:rsidR="00B54FBE" w:rsidRDefault="00B54FBE" w:rsidP="00B54FBE">
      <w:r>
        <w:t>Stress management for teachers</w:t>
      </w:r>
    </w:p>
    <w:p w:rsidR="00B54FBE" w:rsidRDefault="00B54FBE" w:rsidP="00B54FBE">
      <w:r>
        <w:t>Infant mental health</w:t>
      </w:r>
      <w:r w:rsidRPr="00A566DD">
        <w:t xml:space="preserve"> </w:t>
      </w:r>
    </w:p>
    <w:p w:rsidR="00B54FBE" w:rsidRPr="00104AA7" w:rsidRDefault="00B54FBE" w:rsidP="00B54FBE">
      <w:pPr>
        <w:spacing w:after="120"/>
      </w:pPr>
      <w:r>
        <w:t>Physical activity: transitions, activities, music &amp; movement</w:t>
      </w:r>
    </w:p>
    <w:p w:rsidR="00B24895" w:rsidRDefault="00B24895" w:rsidP="00B54FBE">
      <w:pPr>
        <w:spacing w:after="120"/>
        <w:rPr>
          <w:b/>
        </w:rPr>
        <w:sectPr w:rsidR="00B24895" w:rsidSect="00917A69">
          <w:type w:val="continuous"/>
          <w:pgSz w:w="12240" w:h="15840"/>
          <w:pgMar w:top="720" w:right="1080" w:bottom="720" w:left="1080" w:header="720" w:footer="720" w:gutter="0"/>
          <w:cols w:num="2" w:space="720"/>
          <w:docGrid w:linePitch="360"/>
        </w:sectPr>
      </w:pPr>
    </w:p>
    <w:p w:rsidR="00B54FBE" w:rsidRDefault="00643144" w:rsidP="00B54FBE">
      <w:pPr>
        <w:spacing w:after="120"/>
        <w:rPr>
          <w:b/>
        </w:rPr>
      </w:pPr>
      <w:r>
        <w:rPr>
          <w:b/>
        </w:rPr>
        <w:lastRenderedPageBreak/>
        <w:t>Conference Format</w:t>
      </w:r>
      <w:r w:rsidR="00B54FBE">
        <w:rPr>
          <w:b/>
        </w:rPr>
        <w:t xml:space="preserve">: </w:t>
      </w:r>
    </w:p>
    <w:p w:rsidR="00643144" w:rsidRPr="00AA3F6F" w:rsidRDefault="00643144" w:rsidP="00643144">
      <w:pPr>
        <w:spacing w:after="120"/>
      </w:pPr>
      <w:r w:rsidRPr="00AA3F6F">
        <w:t>This will</w:t>
      </w:r>
      <w:r w:rsidR="00AA3F6F">
        <w:t xml:space="preserve"> year Pathways to Quality Conference and Resource Fair will</w:t>
      </w:r>
      <w:r w:rsidRPr="00AA3F6F">
        <w:t xml:space="preserve"> be a web-based conference event</w:t>
      </w:r>
      <w:r w:rsidR="001D52E5">
        <w:t xml:space="preserve"> between October 14</w:t>
      </w:r>
      <w:r w:rsidR="001D52E5" w:rsidRPr="001D52E5">
        <w:rPr>
          <w:vertAlign w:val="superscript"/>
        </w:rPr>
        <w:t>th</w:t>
      </w:r>
      <w:r w:rsidR="001D52E5">
        <w:t xml:space="preserve"> and 20</w:t>
      </w:r>
      <w:r w:rsidR="001D52E5" w:rsidRPr="001D52E5">
        <w:rPr>
          <w:vertAlign w:val="superscript"/>
        </w:rPr>
        <w:t>th</w:t>
      </w:r>
      <w:r w:rsidRPr="00AA3F6F">
        <w:t xml:space="preserve">. </w:t>
      </w:r>
      <w:r w:rsidR="00AA3F6F">
        <w:t xml:space="preserve">Using </w:t>
      </w:r>
      <w:proofErr w:type="spellStart"/>
      <w:r w:rsidR="00AA3F6F">
        <w:t>Whova</w:t>
      </w:r>
      <w:proofErr w:type="spellEnd"/>
      <w:r w:rsidR="00AA3F6F">
        <w:t xml:space="preserve"> as a hosting platform there are a variety of exhibitor options to choose from</w:t>
      </w:r>
      <w:r w:rsidR="00E60CA8">
        <w:t>.  The basic package will include representation in our</w:t>
      </w:r>
      <w:r w:rsidR="00AA3F6F">
        <w:t xml:space="preserve"> digital event</w:t>
      </w:r>
      <w:r w:rsidR="00E60CA8">
        <w:t xml:space="preserve"> center.  Participants will have the opportunity to complete an Exhibitor worksheet for credit to encourage them to explore the virtual space and learn more about you and your organization.  Each exhibitor will be provided with a personalized listing and a personalized link to set up promotion</w:t>
      </w:r>
      <w:r w:rsidR="001D52E5">
        <w:t xml:space="preserve">s, giveaways, and coupon codes for participants.  </w:t>
      </w:r>
    </w:p>
    <w:p w:rsidR="00643144" w:rsidRPr="00D054EA" w:rsidRDefault="00643144" w:rsidP="00D942C8">
      <w:pPr>
        <w:rPr>
          <w:sz w:val="12"/>
        </w:rPr>
      </w:pPr>
    </w:p>
    <w:p w:rsidR="00B54FBE" w:rsidRDefault="00B54FBE" w:rsidP="00B54FBE">
      <w:pPr>
        <w:spacing w:after="120"/>
        <w:rPr>
          <w:b/>
        </w:rPr>
      </w:pPr>
      <w:r>
        <w:rPr>
          <w:b/>
        </w:rPr>
        <w:t>Proposal deadline June 30</w:t>
      </w:r>
      <w:r w:rsidRPr="00B54FBE">
        <w:rPr>
          <w:b/>
          <w:vertAlign w:val="superscript"/>
        </w:rPr>
        <w:t>th</w:t>
      </w:r>
      <w:r>
        <w:rPr>
          <w:b/>
        </w:rPr>
        <w:t>, 2020.  Proposals can be submitted online, by mail, or</w:t>
      </w:r>
      <w:r w:rsidRPr="00A6566B">
        <w:rPr>
          <w:b/>
        </w:rPr>
        <w:t xml:space="preserve"> </w:t>
      </w:r>
      <w:r>
        <w:rPr>
          <w:b/>
        </w:rPr>
        <w:t>via email.</w:t>
      </w:r>
    </w:p>
    <w:p w:rsidR="00B24895" w:rsidRDefault="00B24895" w:rsidP="00B24895">
      <w:pPr>
        <w:rPr>
          <w:b/>
        </w:rPr>
        <w:sectPr w:rsidR="00B24895" w:rsidSect="00917A69">
          <w:type w:val="continuous"/>
          <w:pgSz w:w="12240" w:h="15840"/>
          <w:pgMar w:top="720" w:right="1080" w:bottom="720" w:left="1080" w:header="720" w:footer="720" w:gutter="0"/>
          <w:cols w:space="720"/>
          <w:docGrid w:linePitch="360"/>
        </w:sectPr>
      </w:pPr>
    </w:p>
    <w:p w:rsidR="00B24895" w:rsidRDefault="00B24895" w:rsidP="00B24895">
      <w:pPr>
        <w:rPr>
          <w:b/>
        </w:rPr>
      </w:pPr>
      <w:r>
        <w:rPr>
          <w:b/>
        </w:rPr>
        <w:lastRenderedPageBreak/>
        <w:t>Submit online:</w:t>
      </w:r>
    </w:p>
    <w:p w:rsidR="00B24895" w:rsidRPr="00A6566B" w:rsidRDefault="00FD26B7" w:rsidP="00B24895">
      <w:r>
        <w:t xml:space="preserve">Through 4C </w:t>
      </w:r>
      <w:proofErr w:type="gramStart"/>
      <w:r w:rsidR="00B24895" w:rsidRPr="00A6566B">
        <w:t>For</w:t>
      </w:r>
      <w:proofErr w:type="gramEnd"/>
      <w:r w:rsidR="00B24895" w:rsidRPr="00A6566B">
        <w:t xml:space="preserve"> Children website</w:t>
      </w:r>
    </w:p>
    <w:p w:rsidR="00B24895" w:rsidRPr="00A6566B" w:rsidRDefault="00134A5D" w:rsidP="00B24895">
      <w:hyperlink r:id="rId9" w:history="1">
        <w:r w:rsidR="00B24895" w:rsidRPr="007D3357">
          <w:rPr>
            <w:rStyle w:val="Hyperlink"/>
          </w:rPr>
          <w:t>www.4cfc.org</w:t>
        </w:r>
      </w:hyperlink>
    </w:p>
    <w:p w:rsidR="00B24895" w:rsidRDefault="00B24895" w:rsidP="00B24895">
      <w:pPr>
        <w:rPr>
          <w:b/>
        </w:rPr>
      </w:pPr>
    </w:p>
    <w:p w:rsidR="00B24895" w:rsidRDefault="00B24895" w:rsidP="00B24895">
      <w:pPr>
        <w:rPr>
          <w:b/>
        </w:rPr>
      </w:pPr>
    </w:p>
    <w:p w:rsidR="00B24895" w:rsidRPr="00A566DD" w:rsidRDefault="00B24895" w:rsidP="00B24895">
      <w:pPr>
        <w:rPr>
          <w:b/>
        </w:rPr>
      </w:pPr>
      <w:r>
        <w:rPr>
          <w:b/>
        </w:rPr>
        <w:lastRenderedPageBreak/>
        <w:t>Submit by mail:</w:t>
      </w:r>
    </w:p>
    <w:p w:rsidR="00B24895" w:rsidRDefault="00B24895" w:rsidP="00B24895">
      <w:r>
        <w:t xml:space="preserve">4C </w:t>
      </w:r>
      <w:proofErr w:type="gramStart"/>
      <w:r>
        <w:t>For</w:t>
      </w:r>
      <w:proofErr w:type="gramEnd"/>
      <w:r>
        <w:t xml:space="preserve"> Children</w:t>
      </w:r>
    </w:p>
    <w:p w:rsidR="00B24895" w:rsidRDefault="00B24895" w:rsidP="00B24895">
      <w:r>
        <w:t>ATTN: Sarah Stormont</w:t>
      </w:r>
    </w:p>
    <w:p w:rsidR="00B24895" w:rsidRDefault="00B24895" w:rsidP="00B24895">
      <w:r>
        <w:t>1736 N. 2</w:t>
      </w:r>
      <w:r w:rsidRPr="00FA2A51">
        <w:rPr>
          <w:vertAlign w:val="superscript"/>
        </w:rPr>
        <w:t>nd</w:t>
      </w:r>
      <w:r>
        <w:t xml:space="preserve"> Street</w:t>
      </w:r>
    </w:p>
    <w:p w:rsidR="00B24895" w:rsidRDefault="00B24895" w:rsidP="00B24895">
      <w:pPr>
        <w:spacing w:after="60"/>
      </w:pPr>
      <w:r>
        <w:t>Milwaukee, WI 53212</w:t>
      </w:r>
    </w:p>
    <w:p w:rsidR="00B24895" w:rsidRDefault="00B24895" w:rsidP="00D054EA">
      <w:pPr>
        <w:rPr>
          <w:b/>
        </w:rPr>
      </w:pPr>
      <w:r>
        <w:rPr>
          <w:b/>
        </w:rPr>
        <w:lastRenderedPageBreak/>
        <w:t>Submit by email:</w:t>
      </w:r>
    </w:p>
    <w:p w:rsidR="00B24895" w:rsidRDefault="00134A5D" w:rsidP="00B24895">
      <w:pPr>
        <w:spacing w:after="120"/>
      </w:pPr>
      <w:hyperlink r:id="rId10" w:history="1">
        <w:r w:rsidR="00E248CE" w:rsidRPr="00E06022">
          <w:rPr>
            <w:rStyle w:val="Hyperlink"/>
          </w:rPr>
          <w:t>sstormont@4cfc.org</w:t>
        </w:r>
      </w:hyperlink>
      <w:r w:rsidR="00B24895">
        <w:t xml:space="preserve"> (lead)</w:t>
      </w:r>
    </w:p>
    <w:p w:rsidR="00B24895" w:rsidRDefault="00B24895" w:rsidP="00B54FBE">
      <w:pPr>
        <w:spacing w:after="180"/>
        <w:rPr>
          <w:b/>
        </w:rPr>
      </w:pPr>
    </w:p>
    <w:p w:rsidR="00D054EA" w:rsidRDefault="00D054EA" w:rsidP="00B54FBE">
      <w:pPr>
        <w:spacing w:after="180"/>
        <w:rPr>
          <w:b/>
        </w:rPr>
        <w:sectPr w:rsidR="00D054EA" w:rsidSect="00917A69">
          <w:type w:val="continuous"/>
          <w:pgSz w:w="12240" w:h="15840"/>
          <w:pgMar w:top="720" w:right="1080" w:bottom="720" w:left="1080" w:header="720" w:footer="720" w:gutter="0"/>
          <w:cols w:num="3" w:space="720"/>
          <w:docGrid w:linePitch="360"/>
        </w:sectPr>
      </w:pPr>
    </w:p>
    <w:p w:rsidR="00B54FBE" w:rsidRDefault="00B54FBE" w:rsidP="00D054EA">
      <w:r>
        <w:rPr>
          <w:b/>
        </w:rPr>
        <w:lastRenderedPageBreak/>
        <w:t>If you have questions</w:t>
      </w:r>
      <w:r>
        <w:t>, please contact:</w:t>
      </w:r>
    </w:p>
    <w:p w:rsidR="00B54FBE" w:rsidRDefault="00B54FBE" w:rsidP="00B54FBE">
      <w:pPr>
        <w:ind w:firstLine="720"/>
      </w:pPr>
      <w:r>
        <w:t>Exh</w:t>
      </w:r>
      <w:r w:rsidR="00FD26B7">
        <w:t>ibitor Lead: Sarah Stormont; 4C</w:t>
      </w:r>
      <w:r>
        <w:t xml:space="preserve"> </w:t>
      </w:r>
      <w:proofErr w:type="gramStart"/>
      <w:r>
        <w:t>For</w:t>
      </w:r>
      <w:proofErr w:type="gramEnd"/>
      <w:r>
        <w:t xml:space="preserve"> Children, sstormont@4c-forchildren.org, 414-588-2034</w:t>
      </w:r>
    </w:p>
    <w:p w:rsidR="00B54FBE" w:rsidRDefault="00B54FBE" w:rsidP="00B54FBE">
      <w:pPr>
        <w:spacing w:after="180"/>
        <w:ind w:firstLine="720"/>
      </w:pPr>
      <w:r>
        <w:t xml:space="preserve">Exhibitor Support:  Jeanne </w:t>
      </w:r>
      <w:proofErr w:type="spellStart"/>
      <w:r>
        <w:t>Lebana</w:t>
      </w:r>
      <w:proofErr w:type="spellEnd"/>
      <w:r>
        <w:t>; WECA, jlabana@wisconsinearlychildhoodassociation.org, 414-350-2370</w:t>
      </w:r>
    </w:p>
    <w:p w:rsidR="006A5774" w:rsidRDefault="006A5774"/>
    <w:sectPr w:rsidR="006A5774" w:rsidSect="00917A69">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A5D" w:rsidRDefault="00134A5D" w:rsidP="00B54FBE">
      <w:r>
        <w:separator/>
      </w:r>
    </w:p>
  </w:endnote>
  <w:endnote w:type="continuationSeparator" w:id="0">
    <w:p w:rsidR="00134A5D" w:rsidRDefault="00134A5D" w:rsidP="00B5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837147"/>
      <w:docPartObj>
        <w:docPartGallery w:val="Page Numbers (Bottom of Page)"/>
        <w:docPartUnique/>
      </w:docPartObj>
    </w:sdtPr>
    <w:sdtEndPr>
      <w:rPr>
        <w:noProof/>
      </w:rPr>
    </w:sdtEndPr>
    <w:sdtContent>
      <w:p w:rsidR="00A566DD" w:rsidRDefault="00442235" w:rsidP="00A06F8F">
        <w:pPr>
          <w:pStyle w:val="Footer"/>
          <w:jc w:val="center"/>
        </w:pPr>
        <w:r>
          <w:fldChar w:fldCharType="begin"/>
        </w:r>
        <w:r>
          <w:instrText xml:space="preserve"> PAGE   \* MERGEFORMAT </w:instrText>
        </w:r>
        <w:r>
          <w:fldChar w:fldCharType="separate"/>
        </w:r>
        <w:r w:rsidR="00D43FE2">
          <w:rPr>
            <w:noProof/>
          </w:rPr>
          <w:t>1</w:t>
        </w:r>
        <w:r>
          <w:rPr>
            <w:noProof/>
          </w:rPr>
          <w:fldChar w:fldCharType="end"/>
        </w:r>
      </w:p>
    </w:sdtContent>
  </w:sdt>
  <w:p w:rsidR="00A566DD" w:rsidRDefault="00134A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A5D" w:rsidRDefault="00134A5D" w:rsidP="00B54FBE">
      <w:r>
        <w:separator/>
      </w:r>
    </w:p>
  </w:footnote>
  <w:footnote w:type="continuationSeparator" w:id="0">
    <w:p w:rsidR="00134A5D" w:rsidRDefault="00134A5D" w:rsidP="00B54F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00CD7"/>
    <w:multiLevelType w:val="hybridMultilevel"/>
    <w:tmpl w:val="B0B0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2C33C1"/>
    <w:multiLevelType w:val="hybridMultilevel"/>
    <w:tmpl w:val="5F06F6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944183E"/>
    <w:multiLevelType w:val="hybridMultilevel"/>
    <w:tmpl w:val="7F2E8A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9F520D7"/>
    <w:multiLevelType w:val="hybridMultilevel"/>
    <w:tmpl w:val="2F80C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BE"/>
    <w:rsid w:val="000C2779"/>
    <w:rsid w:val="00134A5D"/>
    <w:rsid w:val="00156E0C"/>
    <w:rsid w:val="001D52E5"/>
    <w:rsid w:val="001F2635"/>
    <w:rsid w:val="00253A87"/>
    <w:rsid w:val="00442235"/>
    <w:rsid w:val="005F7954"/>
    <w:rsid w:val="00643144"/>
    <w:rsid w:val="006A5774"/>
    <w:rsid w:val="007D0A2E"/>
    <w:rsid w:val="007F2EC1"/>
    <w:rsid w:val="008E572E"/>
    <w:rsid w:val="00917A69"/>
    <w:rsid w:val="00A06F8F"/>
    <w:rsid w:val="00AA3F6F"/>
    <w:rsid w:val="00B24895"/>
    <w:rsid w:val="00B54FBE"/>
    <w:rsid w:val="00C92427"/>
    <w:rsid w:val="00D054EA"/>
    <w:rsid w:val="00D43FE2"/>
    <w:rsid w:val="00D942C8"/>
    <w:rsid w:val="00E248CE"/>
    <w:rsid w:val="00E60CA8"/>
    <w:rsid w:val="00EC7227"/>
    <w:rsid w:val="00EF2D45"/>
    <w:rsid w:val="00FA6286"/>
    <w:rsid w:val="00FD2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85C06-0298-41B7-B443-3F8E1BC9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FBE"/>
    <w:pPr>
      <w:spacing w:after="0" w:line="240" w:lineRule="auto"/>
    </w:pPr>
    <w:rPr>
      <w:rFonts w:ascii="Arial Narrow" w:eastAsia="Times New Roman" w:hAnsi="Arial Narrow"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FBE"/>
    <w:pPr>
      <w:tabs>
        <w:tab w:val="center" w:pos="4680"/>
        <w:tab w:val="right" w:pos="9360"/>
      </w:tabs>
    </w:pPr>
  </w:style>
  <w:style w:type="character" w:customStyle="1" w:styleId="HeaderChar">
    <w:name w:val="Header Char"/>
    <w:basedOn w:val="DefaultParagraphFont"/>
    <w:link w:val="Header"/>
    <w:uiPriority w:val="99"/>
    <w:rsid w:val="00B54FBE"/>
    <w:rPr>
      <w:rFonts w:ascii="Arial Narrow" w:eastAsia="Times New Roman" w:hAnsi="Arial Narrow" w:cs="Times New Roman"/>
      <w:szCs w:val="24"/>
    </w:rPr>
  </w:style>
  <w:style w:type="paragraph" w:styleId="Footer">
    <w:name w:val="footer"/>
    <w:basedOn w:val="Normal"/>
    <w:link w:val="FooterChar"/>
    <w:uiPriority w:val="99"/>
    <w:unhideWhenUsed/>
    <w:rsid w:val="00B54FBE"/>
    <w:pPr>
      <w:tabs>
        <w:tab w:val="center" w:pos="4680"/>
        <w:tab w:val="right" w:pos="9360"/>
      </w:tabs>
    </w:pPr>
  </w:style>
  <w:style w:type="character" w:customStyle="1" w:styleId="FooterChar">
    <w:name w:val="Footer Char"/>
    <w:basedOn w:val="DefaultParagraphFont"/>
    <w:link w:val="Footer"/>
    <w:uiPriority w:val="99"/>
    <w:rsid w:val="00B54FBE"/>
    <w:rPr>
      <w:rFonts w:ascii="Arial Narrow" w:eastAsia="Times New Roman" w:hAnsi="Arial Narrow" w:cs="Times New Roman"/>
      <w:szCs w:val="24"/>
    </w:rPr>
  </w:style>
  <w:style w:type="character" w:styleId="Hyperlink">
    <w:name w:val="Hyperlink"/>
    <w:unhideWhenUsed/>
    <w:rsid w:val="00B54FBE"/>
    <w:rPr>
      <w:color w:val="0000FF"/>
      <w:u w:val="single"/>
    </w:rPr>
  </w:style>
  <w:style w:type="paragraph" w:styleId="ListParagraph">
    <w:name w:val="List Paragraph"/>
    <w:basedOn w:val="Normal"/>
    <w:uiPriority w:val="34"/>
    <w:qFormat/>
    <w:rsid w:val="00B54FBE"/>
    <w:pPr>
      <w:ind w:left="720"/>
      <w:contextualSpacing/>
    </w:pPr>
  </w:style>
  <w:style w:type="table" w:styleId="TableGrid">
    <w:name w:val="Table Grid"/>
    <w:basedOn w:val="TableNormal"/>
    <w:uiPriority w:val="59"/>
    <w:rsid w:val="00B2489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312418">
      <w:bodyDiv w:val="1"/>
      <w:marLeft w:val="0"/>
      <w:marRight w:val="0"/>
      <w:marTop w:val="0"/>
      <w:marBottom w:val="0"/>
      <w:divBdr>
        <w:top w:val="none" w:sz="0" w:space="0" w:color="auto"/>
        <w:left w:val="none" w:sz="0" w:space="0" w:color="auto"/>
        <w:bottom w:val="none" w:sz="0" w:space="0" w:color="auto"/>
        <w:right w:val="none" w:sz="0" w:space="0" w:color="auto"/>
      </w:divBdr>
      <w:divsChild>
        <w:div w:id="2707462">
          <w:marLeft w:val="0"/>
          <w:marRight w:val="0"/>
          <w:marTop w:val="120"/>
          <w:marBottom w:val="0"/>
          <w:divBdr>
            <w:top w:val="none" w:sz="0" w:space="0" w:color="auto"/>
            <w:left w:val="none" w:sz="0" w:space="0" w:color="auto"/>
            <w:bottom w:val="none" w:sz="0" w:space="0" w:color="auto"/>
            <w:right w:val="none" w:sz="0" w:space="0" w:color="auto"/>
          </w:divBdr>
          <w:divsChild>
            <w:div w:id="141120958">
              <w:marLeft w:val="0"/>
              <w:marRight w:val="0"/>
              <w:marTop w:val="0"/>
              <w:marBottom w:val="0"/>
              <w:divBdr>
                <w:top w:val="none" w:sz="0" w:space="0" w:color="auto"/>
                <w:left w:val="none" w:sz="0" w:space="0" w:color="auto"/>
                <w:bottom w:val="none" w:sz="0" w:space="0" w:color="auto"/>
                <w:right w:val="none" w:sz="0" w:space="0" w:color="auto"/>
              </w:divBdr>
            </w:div>
          </w:divsChild>
        </w:div>
        <w:div w:id="1209605239">
          <w:marLeft w:val="0"/>
          <w:marRight w:val="0"/>
          <w:marTop w:val="120"/>
          <w:marBottom w:val="0"/>
          <w:divBdr>
            <w:top w:val="none" w:sz="0" w:space="0" w:color="auto"/>
            <w:left w:val="none" w:sz="0" w:space="0" w:color="auto"/>
            <w:bottom w:val="none" w:sz="0" w:space="0" w:color="auto"/>
            <w:right w:val="none" w:sz="0" w:space="0" w:color="auto"/>
          </w:divBdr>
          <w:divsChild>
            <w:div w:id="2182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stormont@4cfc.org" TargetMode="External"/><Relationship Id="rId4" Type="http://schemas.openxmlformats.org/officeDocument/2006/relationships/webSettings" Target="webSettings.xml"/><Relationship Id="rId9" Type="http://schemas.openxmlformats.org/officeDocument/2006/relationships/hyperlink" Target="http://www.4cf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Stormont</dc:creator>
  <cp:lastModifiedBy>Terryl Wheelock</cp:lastModifiedBy>
  <cp:revision>2</cp:revision>
  <cp:lastPrinted>2020-02-19T17:47:00Z</cp:lastPrinted>
  <dcterms:created xsi:type="dcterms:W3CDTF">2020-08-18T20:08:00Z</dcterms:created>
  <dcterms:modified xsi:type="dcterms:W3CDTF">2020-08-18T20:08:00Z</dcterms:modified>
</cp:coreProperties>
</file>